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EF9A4" w14:textId="6C35B703" w:rsidR="00FF7A3C" w:rsidRPr="00EA13AE" w:rsidRDefault="00FF7A3C" w:rsidP="00FF7A3C">
      <w:pPr>
        <w:rPr>
          <w:rFonts w:ascii="Verdana" w:hAnsi="Verdana"/>
          <w:b/>
          <w:bCs/>
          <w:sz w:val="24"/>
          <w:szCs w:val="24"/>
        </w:rPr>
      </w:pPr>
      <w:r w:rsidRPr="00EA13AE">
        <w:rPr>
          <w:rFonts w:ascii="Verdana" w:hAnsi="Verdana"/>
          <w:b/>
          <w:bCs/>
          <w:sz w:val="24"/>
          <w:szCs w:val="24"/>
        </w:rPr>
        <w:t xml:space="preserve">Accessibility statement for </w:t>
      </w:r>
      <w:r w:rsidR="00B66BE4">
        <w:rPr>
          <w:rFonts w:ascii="Verdana" w:hAnsi="Verdana"/>
          <w:b/>
          <w:bCs/>
          <w:sz w:val="24"/>
          <w:szCs w:val="24"/>
        </w:rPr>
        <w:t>esrd.glos.ac.uk</w:t>
      </w:r>
    </w:p>
    <w:p w14:paraId="280CD455" w14:textId="6A077469" w:rsidR="00FF7A3C" w:rsidRPr="009D0FF2" w:rsidRDefault="00FF7A3C" w:rsidP="00FF7A3C">
      <w:pPr>
        <w:rPr>
          <w:rFonts w:ascii="Verdana" w:hAnsi="Verdana"/>
          <w:sz w:val="20"/>
          <w:szCs w:val="20"/>
        </w:rPr>
      </w:pPr>
      <w:r w:rsidRPr="009D0FF2">
        <w:rPr>
          <w:rFonts w:ascii="Verdana" w:hAnsi="Verdana"/>
          <w:sz w:val="20"/>
          <w:szCs w:val="20"/>
        </w:rPr>
        <w:t xml:space="preserve">This accessibility statement applies to </w:t>
      </w:r>
      <w:r w:rsidR="00392EAC">
        <w:rPr>
          <w:rFonts w:ascii="Verdana" w:hAnsi="Verdana"/>
          <w:sz w:val="20"/>
          <w:szCs w:val="20"/>
        </w:rPr>
        <w:t xml:space="preserve">the electronic </w:t>
      </w:r>
      <w:r w:rsidR="00992ABD">
        <w:rPr>
          <w:rFonts w:ascii="Verdana" w:hAnsi="Verdana"/>
          <w:sz w:val="20"/>
          <w:szCs w:val="20"/>
        </w:rPr>
        <w:t>staff review and development (eSRD) system at https://esrd.glos.ac.uk</w:t>
      </w:r>
      <w:r w:rsidRPr="009D0FF2">
        <w:rPr>
          <w:rFonts w:ascii="Verdana" w:hAnsi="Verdana"/>
          <w:sz w:val="20"/>
          <w:szCs w:val="20"/>
        </w:rPr>
        <w:t>.</w:t>
      </w:r>
    </w:p>
    <w:p w14:paraId="697F07E3" w14:textId="47C41DC4" w:rsidR="00871C1E" w:rsidRDefault="00FF7A3C" w:rsidP="00FF7A3C">
      <w:pPr>
        <w:rPr>
          <w:rFonts w:ascii="Verdana" w:hAnsi="Verdana"/>
          <w:sz w:val="20"/>
          <w:szCs w:val="20"/>
        </w:rPr>
      </w:pPr>
      <w:r w:rsidRPr="009D0FF2">
        <w:rPr>
          <w:rFonts w:ascii="Verdana" w:hAnsi="Verdana"/>
          <w:sz w:val="20"/>
          <w:szCs w:val="20"/>
        </w:rPr>
        <w:t>This website is run by</w:t>
      </w:r>
      <w:r w:rsidR="009757B2">
        <w:rPr>
          <w:rFonts w:ascii="Verdana" w:hAnsi="Verdana"/>
          <w:sz w:val="20"/>
          <w:szCs w:val="20"/>
        </w:rPr>
        <w:t xml:space="preserve"> the University of Gloucestershire</w:t>
      </w:r>
      <w:r w:rsidRPr="009D0FF2">
        <w:rPr>
          <w:rFonts w:ascii="Verdana" w:hAnsi="Verdana"/>
          <w:sz w:val="20"/>
          <w:szCs w:val="20"/>
        </w:rPr>
        <w:t>. We want as many people as possible to be able to use this website. For example, that means you should be able to:</w:t>
      </w:r>
    </w:p>
    <w:p w14:paraId="530D51A2" w14:textId="2692B81C" w:rsidR="00871C1E" w:rsidRPr="002265C9" w:rsidRDefault="00752A51" w:rsidP="00FF7A3C">
      <w:pPr>
        <w:pStyle w:val="ListParagraph"/>
        <w:numPr>
          <w:ilvl w:val="0"/>
          <w:numId w:val="1"/>
        </w:numPr>
        <w:rPr>
          <w:rFonts w:ascii="Verdana" w:hAnsi="Verdana"/>
          <w:sz w:val="20"/>
          <w:szCs w:val="20"/>
        </w:rPr>
      </w:pPr>
      <w:r w:rsidRPr="002265C9">
        <w:rPr>
          <w:rFonts w:ascii="Verdana" w:hAnsi="Verdana"/>
          <w:sz w:val="20"/>
          <w:szCs w:val="20"/>
        </w:rPr>
        <w:t xml:space="preserve">Use web browser </w:t>
      </w:r>
      <w:r w:rsidR="002265C9" w:rsidRPr="002265C9">
        <w:rPr>
          <w:rFonts w:ascii="Verdana" w:hAnsi="Verdana"/>
          <w:sz w:val="20"/>
          <w:szCs w:val="20"/>
        </w:rPr>
        <w:t xml:space="preserve">plugins or settings to </w:t>
      </w:r>
      <w:r w:rsidR="00FF7A3C" w:rsidRPr="002265C9">
        <w:rPr>
          <w:rFonts w:ascii="Verdana" w:hAnsi="Verdana"/>
          <w:sz w:val="20"/>
          <w:szCs w:val="20"/>
        </w:rPr>
        <w:t>change colours, contrast levels and fonts</w:t>
      </w:r>
    </w:p>
    <w:p w14:paraId="12D17F9C" w14:textId="70C67B43" w:rsidR="00871C1E" w:rsidRPr="002265C9" w:rsidRDefault="00A26DDA" w:rsidP="00FF7A3C">
      <w:pPr>
        <w:pStyle w:val="ListParagraph"/>
        <w:numPr>
          <w:ilvl w:val="0"/>
          <w:numId w:val="1"/>
        </w:numPr>
        <w:rPr>
          <w:rFonts w:ascii="Verdana" w:hAnsi="Verdana"/>
          <w:sz w:val="20"/>
          <w:szCs w:val="20"/>
        </w:rPr>
      </w:pPr>
      <w:r>
        <w:rPr>
          <w:rFonts w:ascii="Verdana" w:hAnsi="Verdana"/>
          <w:sz w:val="20"/>
          <w:szCs w:val="20"/>
        </w:rPr>
        <w:t>Z</w:t>
      </w:r>
      <w:r w:rsidR="00FF7A3C" w:rsidRPr="002265C9">
        <w:rPr>
          <w:rFonts w:ascii="Verdana" w:hAnsi="Verdana"/>
          <w:sz w:val="20"/>
          <w:szCs w:val="20"/>
        </w:rPr>
        <w:t>oom in up to 300% without the text spilling off the screen</w:t>
      </w:r>
      <w:r w:rsidR="00752A51" w:rsidRPr="002265C9">
        <w:rPr>
          <w:rFonts w:ascii="Verdana" w:hAnsi="Verdana"/>
          <w:sz w:val="20"/>
          <w:szCs w:val="20"/>
        </w:rPr>
        <w:t xml:space="preserve"> on most pages</w:t>
      </w:r>
    </w:p>
    <w:p w14:paraId="16403BAF" w14:textId="367408E6" w:rsidR="00871C1E" w:rsidRPr="002265C9" w:rsidRDefault="00A26DDA" w:rsidP="00FF7A3C">
      <w:pPr>
        <w:pStyle w:val="ListParagraph"/>
        <w:numPr>
          <w:ilvl w:val="0"/>
          <w:numId w:val="1"/>
        </w:numPr>
        <w:rPr>
          <w:rFonts w:ascii="Verdana" w:hAnsi="Verdana"/>
          <w:sz w:val="20"/>
          <w:szCs w:val="20"/>
        </w:rPr>
      </w:pPr>
      <w:r>
        <w:rPr>
          <w:rFonts w:ascii="Verdana" w:hAnsi="Verdana"/>
          <w:sz w:val="20"/>
          <w:szCs w:val="20"/>
        </w:rPr>
        <w:t>N</w:t>
      </w:r>
      <w:r w:rsidR="00FF7A3C" w:rsidRPr="002265C9">
        <w:rPr>
          <w:rFonts w:ascii="Verdana" w:hAnsi="Verdana"/>
          <w:sz w:val="20"/>
          <w:szCs w:val="20"/>
        </w:rPr>
        <w:t>avigate most of the website using just a keyboard</w:t>
      </w:r>
    </w:p>
    <w:p w14:paraId="2AC68424" w14:textId="623561CE" w:rsidR="00FF7A3C" w:rsidRPr="002265C9" w:rsidRDefault="00A26DDA" w:rsidP="00FF7A3C">
      <w:pPr>
        <w:pStyle w:val="ListParagraph"/>
        <w:numPr>
          <w:ilvl w:val="0"/>
          <w:numId w:val="1"/>
        </w:numPr>
        <w:rPr>
          <w:rFonts w:ascii="Verdana" w:hAnsi="Verdana"/>
          <w:sz w:val="20"/>
          <w:szCs w:val="20"/>
        </w:rPr>
      </w:pPr>
      <w:r>
        <w:rPr>
          <w:rFonts w:ascii="Verdana" w:hAnsi="Verdana"/>
          <w:sz w:val="20"/>
          <w:szCs w:val="20"/>
        </w:rPr>
        <w:t>L</w:t>
      </w:r>
      <w:r w:rsidR="00FF7A3C" w:rsidRPr="002265C9">
        <w:rPr>
          <w:rFonts w:ascii="Verdana" w:hAnsi="Verdana"/>
          <w:sz w:val="20"/>
          <w:szCs w:val="20"/>
        </w:rPr>
        <w:t>isten to most of the website using a screen reader (including the most recent versions of NVDA)</w:t>
      </w:r>
    </w:p>
    <w:p w14:paraId="7EAC80FC" w14:textId="15760DFE" w:rsidR="004635A6" w:rsidRDefault="00FF7A3C" w:rsidP="00FF7A3C">
      <w:pPr>
        <w:rPr>
          <w:rFonts w:ascii="Verdana" w:hAnsi="Verdana"/>
          <w:sz w:val="20"/>
          <w:szCs w:val="20"/>
        </w:rPr>
      </w:pPr>
      <w:r w:rsidRPr="009D0FF2">
        <w:rPr>
          <w:rFonts w:ascii="Verdana" w:hAnsi="Verdana"/>
          <w:sz w:val="20"/>
          <w:szCs w:val="20"/>
        </w:rPr>
        <w:t xml:space="preserve">We’ve also made the website text as simple as possible to </w:t>
      </w:r>
      <w:r w:rsidRPr="00A26DDA">
        <w:rPr>
          <w:rFonts w:ascii="Verdana" w:hAnsi="Verdana"/>
          <w:sz w:val="20"/>
          <w:szCs w:val="20"/>
        </w:rPr>
        <w:t>understand.</w:t>
      </w:r>
      <w:r w:rsidR="001B56AA" w:rsidRPr="00A26DDA">
        <w:rPr>
          <w:rFonts w:ascii="Verdana" w:hAnsi="Verdana"/>
          <w:sz w:val="20"/>
          <w:szCs w:val="20"/>
        </w:rPr>
        <w:t xml:space="preserve"> </w:t>
      </w:r>
      <w:hyperlink r:id="rId9" w:history="1">
        <w:r w:rsidR="001B56AA" w:rsidRPr="00A26DDA">
          <w:rPr>
            <w:rStyle w:val="Hyperlink"/>
            <w:rFonts w:ascii="Verdana" w:hAnsi="Verdana"/>
            <w:sz w:val="20"/>
            <w:szCs w:val="20"/>
          </w:rPr>
          <w:t>AbilityNet</w:t>
        </w:r>
      </w:hyperlink>
      <w:r w:rsidR="00871C1E" w:rsidRPr="00A26DDA">
        <w:rPr>
          <w:rFonts w:ascii="Verdana" w:hAnsi="Verdana"/>
          <w:sz w:val="20"/>
          <w:szCs w:val="20"/>
        </w:rPr>
        <w:t xml:space="preserve"> </w:t>
      </w:r>
      <w:r w:rsidRPr="00A26DDA">
        <w:rPr>
          <w:rFonts w:ascii="Verdana" w:hAnsi="Verdana"/>
          <w:sz w:val="20"/>
          <w:szCs w:val="20"/>
        </w:rPr>
        <w:t>has</w:t>
      </w:r>
      <w:r w:rsidRPr="009D0FF2">
        <w:rPr>
          <w:rFonts w:ascii="Verdana" w:hAnsi="Verdana"/>
          <w:sz w:val="20"/>
          <w:szCs w:val="20"/>
        </w:rPr>
        <w:t xml:space="preserve"> advice on making your device easier to use if you have a disability.</w:t>
      </w:r>
    </w:p>
    <w:p w14:paraId="289378C8" w14:textId="3ADD32F7" w:rsidR="00FF7A3C" w:rsidRPr="004635A6" w:rsidRDefault="00FF7A3C" w:rsidP="00FF7A3C">
      <w:pPr>
        <w:rPr>
          <w:rFonts w:ascii="Verdana" w:hAnsi="Verdana"/>
          <w:sz w:val="20"/>
          <w:szCs w:val="20"/>
        </w:rPr>
      </w:pPr>
      <w:r w:rsidRPr="004635A6">
        <w:rPr>
          <w:rFonts w:ascii="Verdana" w:hAnsi="Verdana"/>
          <w:b/>
          <w:bCs/>
          <w:sz w:val="24"/>
          <w:szCs w:val="24"/>
        </w:rPr>
        <w:t>How accessible this website is</w:t>
      </w:r>
    </w:p>
    <w:p w14:paraId="30CB1160" w14:textId="7D1D1AAF" w:rsidR="00E71D61" w:rsidRDefault="00FF7A3C" w:rsidP="00FF7A3C">
      <w:pPr>
        <w:rPr>
          <w:rFonts w:ascii="Verdana" w:hAnsi="Verdana"/>
          <w:sz w:val="20"/>
          <w:szCs w:val="20"/>
        </w:rPr>
      </w:pPr>
      <w:r w:rsidRPr="009D0FF2">
        <w:rPr>
          <w:rFonts w:ascii="Verdana" w:hAnsi="Verdana"/>
          <w:sz w:val="20"/>
          <w:szCs w:val="20"/>
        </w:rPr>
        <w:t>We know some parts of this website are not fully accessible:</w:t>
      </w:r>
    </w:p>
    <w:p w14:paraId="6095B2AB" w14:textId="05512FA9" w:rsidR="00FD1DEC" w:rsidRPr="00A26DDA" w:rsidRDefault="008D373D" w:rsidP="00401E7B">
      <w:pPr>
        <w:pStyle w:val="ListParagraph"/>
        <w:numPr>
          <w:ilvl w:val="0"/>
          <w:numId w:val="8"/>
        </w:numPr>
        <w:rPr>
          <w:rFonts w:ascii="Verdana" w:hAnsi="Verdana"/>
          <w:sz w:val="20"/>
          <w:szCs w:val="20"/>
        </w:rPr>
      </w:pPr>
      <w:r w:rsidRPr="00A26DDA">
        <w:rPr>
          <w:rFonts w:ascii="Verdana" w:hAnsi="Verdana"/>
          <w:sz w:val="20"/>
          <w:szCs w:val="20"/>
        </w:rPr>
        <w:t>The text will spill off the screen on some tables when the zoom is above 175%</w:t>
      </w:r>
    </w:p>
    <w:p w14:paraId="028FA26D" w14:textId="58A03B46" w:rsidR="006B26BA" w:rsidRPr="00A26DDA" w:rsidRDefault="007020C1" w:rsidP="00FF7A3C">
      <w:pPr>
        <w:pStyle w:val="ListParagraph"/>
        <w:numPr>
          <w:ilvl w:val="0"/>
          <w:numId w:val="2"/>
        </w:numPr>
        <w:rPr>
          <w:rFonts w:ascii="Verdana" w:hAnsi="Verdana"/>
          <w:sz w:val="20"/>
          <w:szCs w:val="20"/>
        </w:rPr>
      </w:pPr>
      <w:r>
        <w:rPr>
          <w:rFonts w:ascii="Verdana" w:hAnsi="Verdana"/>
          <w:sz w:val="20"/>
          <w:szCs w:val="20"/>
        </w:rPr>
        <w:t>Some components do</w:t>
      </w:r>
      <w:r w:rsidR="00E9493E">
        <w:rPr>
          <w:rFonts w:ascii="Verdana" w:hAnsi="Verdana"/>
          <w:sz w:val="20"/>
          <w:szCs w:val="20"/>
        </w:rPr>
        <w:t xml:space="preserve"> not have sufficient </w:t>
      </w:r>
      <w:r w:rsidR="00E652B0">
        <w:rPr>
          <w:rFonts w:ascii="Verdana" w:hAnsi="Verdana"/>
          <w:sz w:val="20"/>
          <w:szCs w:val="20"/>
        </w:rPr>
        <w:t>contrast</w:t>
      </w:r>
    </w:p>
    <w:p w14:paraId="74571CFA" w14:textId="57658967" w:rsidR="00CF7F34" w:rsidRPr="005E3A4A" w:rsidRDefault="00CF7F34" w:rsidP="00FF7A3C">
      <w:pPr>
        <w:rPr>
          <w:rFonts w:ascii="Verdana" w:hAnsi="Verdana"/>
          <w:b/>
          <w:bCs/>
          <w:sz w:val="24"/>
          <w:szCs w:val="24"/>
        </w:rPr>
      </w:pPr>
      <w:r w:rsidRPr="005E3A4A">
        <w:rPr>
          <w:rFonts w:ascii="Verdana" w:hAnsi="Verdana"/>
          <w:b/>
          <w:bCs/>
          <w:sz w:val="24"/>
          <w:szCs w:val="24"/>
        </w:rPr>
        <w:t>What to do if you cannot access parts of this website</w:t>
      </w:r>
    </w:p>
    <w:p w14:paraId="64035586" w14:textId="77777777" w:rsidR="006C68B1" w:rsidRDefault="00FF7A3C" w:rsidP="006C68B1">
      <w:pPr>
        <w:rPr>
          <w:rFonts w:ascii="Verdana" w:hAnsi="Verdana"/>
          <w:sz w:val="20"/>
          <w:szCs w:val="20"/>
        </w:rPr>
      </w:pPr>
      <w:r w:rsidRPr="009D0FF2">
        <w:rPr>
          <w:rFonts w:ascii="Verdana" w:hAnsi="Verdana"/>
          <w:sz w:val="20"/>
          <w:szCs w:val="20"/>
        </w:rPr>
        <w:t>If you need information on this website in a different format like accessible PDF, large print, easy read, audio recording or braille:</w:t>
      </w:r>
    </w:p>
    <w:p w14:paraId="0089449C" w14:textId="13938C95" w:rsidR="006C68B1" w:rsidRDefault="006C68B1" w:rsidP="006C68B1">
      <w:pPr>
        <w:pStyle w:val="ListParagraph"/>
        <w:numPr>
          <w:ilvl w:val="0"/>
          <w:numId w:val="3"/>
        </w:numPr>
        <w:rPr>
          <w:rFonts w:ascii="Verdana" w:hAnsi="Verdana"/>
          <w:sz w:val="20"/>
          <w:szCs w:val="20"/>
        </w:rPr>
      </w:pPr>
      <w:r w:rsidRPr="006C68B1">
        <w:rPr>
          <w:rFonts w:ascii="Verdana" w:hAnsi="Verdana"/>
          <w:sz w:val="20"/>
          <w:szCs w:val="20"/>
        </w:rPr>
        <w:t xml:space="preserve">email </w:t>
      </w:r>
      <w:hyperlink r:id="rId10" w:history="1">
        <w:r w:rsidRPr="00195033">
          <w:rPr>
            <w:rStyle w:val="Hyperlink"/>
            <w:rFonts w:ascii="Verdana" w:hAnsi="Verdana"/>
            <w:sz w:val="20"/>
            <w:szCs w:val="20"/>
          </w:rPr>
          <w:t>ithelpdesk@glos.ac.uk</w:t>
        </w:r>
      </w:hyperlink>
    </w:p>
    <w:p w14:paraId="61E89B8C" w14:textId="1FEDCAC9" w:rsidR="006C68B1" w:rsidRPr="006C68B1" w:rsidRDefault="006C68B1" w:rsidP="006C68B1">
      <w:pPr>
        <w:pStyle w:val="ListParagraph"/>
        <w:numPr>
          <w:ilvl w:val="0"/>
          <w:numId w:val="3"/>
        </w:numPr>
        <w:rPr>
          <w:rFonts w:ascii="Verdana" w:hAnsi="Verdana"/>
          <w:sz w:val="20"/>
          <w:szCs w:val="20"/>
        </w:rPr>
      </w:pPr>
      <w:r w:rsidRPr="006C68B1">
        <w:rPr>
          <w:rFonts w:ascii="Verdana" w:hAnsi="Verdana"/>
          <w:sz w:val="20"/>
          <w:szCs w:val="20"/>
        </w:rPr>
        <w:t>call (+44) 01242 714044</w:t>
      </w:r>
    </w:p>
    <w:p w14:paraId="4968CB98" w14:textId="77777777" w:rsidR="00E70269" w:rsidRDefault="006C68B1" w:rsidP="00FF7A3C">
      <w:pPr>
        <w:rPr>
          <w:rFonts w:ascii="Verdana" w:hAnsi="Verdana"/>
          <w:sz w:val="20"/>
          <w:szCs w:val="20"/>
        </w:rPr>
      </w:pPr>
      <w:r w:rsidRPr="006C68B1">
        <w:rPr>
          <w:rFonts w:ascii="Verdana" w:hAnsi="Verdana"/>
          <w:sz w:val="20"/>
          <w:szCs w:val="20"/>
        </w:rPr>
        <w:t>We’ll consider your request and get back to you in 5 working days.</w:t>
      </w:r>
    </w:p>
    <w:p w14:paraId="768C67BE" w14:textId="54575F88" w:rsidR="00FF7A3C" w:rsidRPr="00E70269" w:rsidRDefault="00FF7A3C" w:rsidP="00FF7A3C">
      <w:pPr>
        <w:rPr>
          <w:rFonts w:ascii="Verdana" w:hAnsi="Verdana"/>
          <w:sz w:val="24"/>
          <w:szCs w:val="24"/>
        </w:rPr>
      </w:pPr>
      <w:r w:rsidRPr="00E70269">
        <w:rPr>
          <w:rFonts w:ascii="Verdana" w:hAnsi="Verdana"/>
          <w:b/>
          <w:bCs/>
          <w:sz w:val="24"/>
          <w:szCs w:val="24"/>
        </w:rPr>
        <w:t>Reporting accessibility problems with this website</w:t>
      </w:r>
    </w:p>
    <w:p w14:paraId="0392E257" w14:textId="77777777" w:rsidR="00C44CC5" w:rsidRDefault="00776684" w:rsidP="00FF7A3C">
      <w:pPr>
        <w:rPr>
          <w:rFonts w:ascii="Verdana" w:hAnsi="Verdana"/>
          <w:sz w:val="20"/>
          <w:szCs w:val="20"/>
        </w:rPr>
      </w:pPr>
      <w:r w:rsidRPr="00776684">
        <w:rPr>
          <w:rFonts w:ascii="Verdana" w:hAnsi="Verdana"/>
          <w:sz w:val="20"/>
          <w:szCs w:val="20"/>
        </w:rPr>
        <w:t>We’re always looking to improve the ac</w:t>
      </w:r>
      <w:r w:rsidR="00786E09">
        <w:rPr>
          <w:rFonts w:ascii="Verdana" w:hAnsi="Verdana"/>
          <w:sz w:val="20"/>
          <w:szCs w:val="20"/>
        </w:rPr>
        <w:t>c</w:t>
      </w:r>
      <w:r w:rsidRPr="00776684">
        <w:rPr>
          <w:rFonts w:ascii="Verdana" w:hAnsi="Verdana"/>
          <w:sz w:val="20"/>
          <w:szCs w:val="20"/>
        </w:rPr>
        <w:t>essibility of this website. If you find any problems not listed on this page or think we’re not meeting accessibility requirements, contact</w:t>
      </w:r>
      <w:r>
        <w:rPr>
          <w:rFonts w:ascii="Verdana" w:hAnsi="Verdana"/>
          <w:sz w:val="20"/>
          <w:szCs w:val="20"/>
        </w:rPr>
        <w:t xml:space="preserve"> the</w:t>
      </w:r>
      <w:r w:rsidRPr="00776684">
        <w:rPr>
          <w:rFonts w:ascii="Verdana" w:hAnsi="Verdana"/>
          <w:sz w:val="20"/>
          <w:szCs w:val="20"/>
        </w:rPr>
        <w:t xml:space="preserve"> </w:t>
      </w:r>
      <w:hyperlink r:id="rId11" w:history="1">
        <w:r w:rsidR="006A51D0" w:rsidRPr="00195033">
          <w:rPr>
            <w:rStyle w:val="Hyperlink"/>
            <w:rFonts w:ascii="Verdana" w:hAnsi="Verdana"/>
            <w:sz w:val="20"/>
            <w:szCs w:val="20"/>
          </w:rPr>
          <w:t>ithelpdesk@glos.ac.uk</w:t>
        </w:r>
      </w:hyperlink>
    </w:p>
    <w:p w14:paraId="529379A6" w14:textId="3501C3AD" w:rsidR="00FF7A3C" w:rsidRPr="00C44CC5" w:rsidRDefault="00FF7A3C" w:rsidP="00FF7A3C">
      <w:pPr>
        <w:rPr>
          <w:rFonts w:ascii="Verdana" w:hAnsi="Verdana"/>
          <w:sz w:val="24"/>
          <w:szCs w:val="24"/>
        </w:rPr>
      </w:pPr>
      <w:r w:rsidRPr="00C44CC5">
        <w:rPr>
          <w:rFonts w:ascii="Verdana" w:hAnsi="Verdana"/>
          <w:b/>
          <w:bCs/>
          <w:sz w:val="24"/>
          <w:szCs w:val="24"/>
        </w:rPr>
        <w:t>Enforcement procedure</w:t>
      </w:r>
    </w:p>
    <w:p w14:paraId="201CABB2" w14:textId="595A64DB" w:rsidR="00C44CC5" w:rsidRPr="009D0FF2" w:rsidRDefault="00C44CC5" w:rsidP="00FF7A3C">
      <w:pPr>
        <w:rPr>
          <w:rFonts w:ascii="Verdana" w:hAnsi="Verdana"/>
          <w:sz w:val="20"/>
          <w:szCs w:val="20"/>
        </w:rPr>
      </w:pPr>
      <w:r w:rsidRPr="00C44CC5">
        <w:rPr>
          <w:rFonts w:ascii="Verdana" w:hAnsi="Verdana"/>
          <w:sz w:val="20"/>
          <w:szCs w:val="20"/>
        </w:rPr>
        <w:t>The Equality and Human Rights Commission (EHRC) is responsible for enforcing the Public Sector Bodies (Websites and Mobile Applications) (No. 2) Accessibility Regulations 2018 (the ‘accessibility regulations’). If you’re not happy with how we respond to your complaint, contact the Equality Advisory and Support Service (</w:t>
      </w:r>
      <w:hyperlink r:id="rId12" w:history="1">
        <w:r w:rsidRPr="00A26DDA">
          <w:rPr>
            <w:rStyle w:val="Hyperlink"/>
            <w:rFonts w:ascii="Verdana" w:hAnsi="Verdana"/>
            <w:sz w:val="20"/>
            <w:szCs w:val="20"/>
          </w:rPr>
          <w:t>EASS</w:t>
        </w:r>
      </w:hyperlink>
      <w:r w:rsidRPr="00C44CC5">
        <w:rPr>
          <w:rFonts w:ascii="Verdana" w:hAnsi="Verdana"/>
          <w:sz w:val="20"/>
          <w:szCs w:val="20"/>
        </w:rPr>
        <w:t>).</w:t>
      </w:r>
    </w:p>
    <w:p w14:paraId="182DCD5E" w14:textId="1EF21A98" w:rsidR="00FF7A3C" w:rsidRPr="0054018D" w:rsidRDefault="00FF7A3C" w:rsidP="00FF7A3C">
      <w:pPr>
        <w:rPr>
          <w:rFonts w:ascii="Verdana" w:hAnsi="Verdana"/>
          <w:strike/>
          <w:sz w:val="24"/>
          <w:szCs w:val="24"/>
        </w:rPr>
      </w:pPr>
      <w:r w:rsidRPr="0054018D">
        <w:rPr>
          <w:rFonts w:ascii="Verdana" w:hAnsi="Verdana"/>
          <w:b/>
          <w:bCs/>
          <w:sz w:val="24"/>
          <w:szCs w:val="24"/>
        </w:rPr>
        <w:t>Technical information about this website’s accessibility</w:t>
      </w:r>
    </w:p>
    <w:p w14:paraId="7D74AD51" w14:textId="2622FAAF" w:rsidR="00FF7A3C" w:rsidRPr="009D0FF2" w:rsidRDefault="00183D82" w:rsidP="00FF7A3C">
      <w:pPr>
        <w:rPr>
          <w:rFonts w:ascii="Verdana" w:hAnsi="Verdana"/>
          <w:sz w:val="20"/>
          <w:szCs w:val="20"/>
        </w:rPr>
      </w:pPr>
      <w:r>
        <w:rPr>
          <w:rFonts w:ascii="Verdana" w:hAnsi="Verdana"/>
          <w:sz w:val="20"/>
          <w:szCs w:val="20"/>
        </w:rPr>
        <w:t xml:space="preserve">The University of Gloucestershire </w:t>
      </w:r>
      <w:r w:rsidR="00FF7A3C" w:rsidRPr="009D0FF2">
        <w:rPr>
          <w:rFonts w:ascii="Verdana" w:hAnsi="Verdana"/>
          <w:sz w:val="20"/>
          <w:szCs w:val="20"/>
        </w:rPr>
        <w:t>is committed to making its website accessible, in accordance with the Public Sector Bodies (Websites and Mobile Applications) (No. 2) Accessibility Regulations 2018.</w:t>
      </w:r>
    </w:p>
    <w:p w14:paraId="62369B4B" w14:textId="56012E3E" w:rsidR="00371C67" w:rsidRPr="00371C67" w:rsidRDefault="00FF7A3C" w:rsidP="00371C67">
      <w:pPr>
        <w:rPr>
          <w:rFonts w:ascii="Verdana" w:hAnsi="Verdana"/>
          <w:sz w:val="20"/>
          <w:szCs w:val="20"/>
        </w:rPr>
      </w:pPr>
      <w:r w:rsidRPr="00371C67">
        <w:rPr>
          <w:rFonts w:ascii="Verdana" w:hAnsi="Verdana"/>
          <w:sz w:val="20"/>
          <w:szCs w:val="20"/>
        </w:rPr>
        <w:t>This website is partially compliant with the Web Content Accessibility Guidelines version 2.1 AA standard, due to</w:t>
      </w:r>
      <w:r w:rsidR="00054A94">
        <w:rPr>
          <w:rFonts w:ascii="Verdana" w:hAnsi="Verdana"/>
          <w:sz w:val="20"/>
          <w:szCs w:val="20"/>
        </w:rPr>
        <w:t xml:space="preserve"> </w:t>
      </w:r>
      <w:r w:rsidRPr="00371C67">
        <w:rPr>
          <w:rFonts w:ascii="Verdana" w:hAnsi="Verdana"/>
          <w:sz w:val="20"/>
          <w:szCs w:val="20"/>
        </w:rPr>
        <w:t>the non-compliances listed below.</w:t>
      </w:r>
    </w:p>
    <w:p w14:paraId="20D3C2C2" w14:textId="77777777" w:rsidR="00B85C45" w:rsidRPr="00D51A7B" w:rsidRDefault="00B85C45" w:rsidP="00B85C45">
      <w:pPr>
        <w:rPr>
          <w:rFonts w:ascii="Verdana" w:hAnsi="Verdana"/>
          <w:b/>
          <w:bCs/>
          <w:sz w:val="24"/>
          <w:szCs w:val="24"/>
        </w:rPr>
      </w:pPr>
      <w:r w:rsidRPr="00D51A7B">
        <w:rPr>
          <w:rFonts w:ascii="Verdana" w:hAnsi="Verdana"/>
          <w:b/>
          <w:bCs/>
          <w:sz w:val="24"/>
          <w:szCs w:val="24"/>
        </w:rPr>
        <w:t>Non-compliance with the accessibility regulations</w:t>
      </w:r>
    </w:p>
    <w:p w14:paraId="663EB554" w14:textId="52FB3A9D" w:rsidR="00B85C45" w:rsidRDefault="00B85C45" w:rsidP="00B85C45">
      <w:pPr>
        <w:rPr>
          <w:rFonts w:ascii="Verdana" w:hAnsi="Verdana"/>
          <w:sz w:val="20"/>
          <w:szCs w:val="20"/>
        </w:rPr>
      </w:pPr>
      <w:r w:rsidRPr="009D0FF2">
        <w:rPr>
          <w:rFonts w:ascii="Verdana" w:hAnsi="Verdana"/>
          <w:sz w:val="20"/>
          <w:szCs w:val="20"/>
        </w:rPr>
        <w:t>The content listed below is non-accessible for the following reasons</w:t>
      </w:r>
      <w:r w:rsidR="00AD3F22">
        <w:rPr>
          <w:rFonts w:ascii="Verdana" w:hAnsi="Verdana"/>
          <w:sz w:val="20"/>
          <w:szCs w:val="20"/>
        </w:rPr>
        <w:t>:</w:t>
      </w:r>
    </w:p>
    <w:p w14:paraId="3AF228BD" w14:textId="5F155B42" w:rsidR="00870C67" w:rsidRDefault="0013521B" w:rsidP="0013521B">
      <w:pPr>
        <w:pStyle w:val="ListParagraph"/>
        <w:numPr>
          <w:ilvl w:val="0"/>
          <w:numId w:val="9"/>
        </w:numPr>
        <w:rPr>
          <w:rFonts w:ascii="Verdana" w:hAnsi="Verdana"/>
          <w:sz w:val="20"/>
          <w:szCs w:val="20"/>
        </w:rPr>
      </w:pPr>
      <w:r>
        <w:rPr>
          <w:rFonts w:ascii="Verdana" w:hAnsi="Verdana"/>
          <w:sz w:val="20"/>
          <w:szCs w:val="20"/>
        </w:rPr>
        <w:lastRenderedPageBreak/>
        <w:t>The page footer</w:t>
      </w:r>
      <w:r w:rsidR="00F72747">
        <w:rPr>
          <w:rFonts w:ascii="Verdana" w:hAnsi="Verdana"/>
          <w:sz w:val="20"/>
          <w:szCs w:val="20"/>
        </w:rPr>
        <w:t xml:space="preserve"> and some links</w:t>
      </w:r>
      <w:r>
        <w:rPr>
          <w:rFonts w:ascii="Verdana" w:hAnsi="Verdana"/>
          <w:sz w:val="20"/>
          <w:szCs w:val="20"/>
        </w:rPr>
        <w:t xml:space="preserve"> do not meet the contrast required</w:t>
      </w:r>
      <w:r w:rsidR="007A5129">
        <w:rPr>
          <w:rFonts w:ascii="Verdana" w:hAnsi="Verdana"/>
          <w:sz w:val="20"/>
          <w:szCs w:val="20"/>
        </w:rPr>
        <w:t xml:space="preserve">. This falls under </w:t>
      </w:r>
      <w:r w:rsidR="007A5129" w:rsidRPr="007A5129">
        <w:rPr>
          <w:rFonts w:ascii="Verdana" w:hAnsi="Verdana"/>
          <w:sz w:val="20"/>
          <w:szCs w:val="20"/>
        </w:rPr>
        <w:t>WCAG 2.1</w:t>
      </w:r>
      <w:r w:rsidR="00B66944">
        <w:rPr>
          <w:rFonts w:ascii="Verdana" w:hAnsi="Verdana"/>
          <w:sz w:val="20"/>
          <w:szCs w:val="20"/>
        </w:rPr>
        <w:t xml:space="preserve"> (AA)</w:t>
      </w:r>
      <w:r w:rsidR="007A5129" w:rsidRPr="007A5129">
        <w:rPr>
          <w:rFonts w:ascii="Verdana" w:hAnsi="Verdana"/>
          <w:sz w:val="20"/>
          <w:szCs w:val="20"/>
        </w:rPr>
        <w:t xml:space="preserve"> success criterion 1.</w:t>
      </w:r>
      <w:r w:rsidR="00B66944">
        <w:rPr>
          <w:rFonts w:ascii="Verdana" w:hAnsi="Verdana"/>
          <w:sz w:val="20"/>
          <w:szCs w:val="20"/>
        </w:rPr>
        <w:t>4</w:t>
      </w:r>
      <w:r w:rsidR="007A5129" w:rsidRPr="007A5129">
        <w:rPr>
          <w:rFonts w:ascii="Verdana" w:hAnsi="Verdana"/>
          <w:sz w:val="20"/>
          <w:szCs w:val="20"/>
        </w:rPr>
        <w:t>.</w:t>
      </w:r>
      <w:r w:rsidR="00B66944">
        <w:rPr>
          <w:rFonts w:ascii="Verdana" w:hAnsi="Verdana"/>
          <w:sz w:val="20"/>
          <w:szCs w:val="20"/>
        </w:rPr>
        <w:t>3</w:t>
      </w:r>
      <w:r w:rsidR="007A5129" w:rsidRPr="007A5129">
        <w:rPr>
          <w:rFonts w:ascii="Verdana" w:hAnsi="Verdana"/>
          <w:sz w:val="20"/>
          <w:szCs w:val="20"/>
        </w:rPr>
        <w:t xml:space="preserve"> (</w:t>
      </w:r>
      <w:r w:rsidR="00B66944">
        <w:rPr>
          <w:rFonts w:ascii="Verdana" w:hAnsi="Verdana"/>
          <w:sz w:val="20"/>
          <w:szCs w:val="20"/>
        </w:rPr>
        <w:t>contrast minimum</w:t>
      </w:r>
      <w:r w:rsidR="007A5129" w:rsidRPr="007A5129">
        <w:rPr>
          <w:rFonts w:ascii="Verdana" w:hAnsi="Verdana"/>
          <w:sz w:val="20"/>
          <w:szCs w:val="20"/>
        </w:rPr>
        <w:t>).</w:t>
      </w:r>
    </w:p>
    <w:p w14:paraId="0583267F" w14:textId="768B7348" w:rsidR="00B66944" w:rsidRDefault="00B66944" w:rsidP="004D7514">
      <w:pPr>
        <w:pStyle w:val="ListParagraph"/>
        <w:numPr>
          <w:ilvl w:val="1"/>
          <w:numId w:val="9"/>
        </w:numPr>
        <w:rPr>
          <w:rFonts w:ascii="Verdana" w:hAnsi="Verdana"/>
          <w:sz w:val="20"/>
          <w:szCs w:val="20"/>
        </w:rPr>
      </w:pPr>
      <w:r w:rsidRPr="00B66944">
        <w:rPr>
          <w:rFonts w:ascii="Verdana" w:hAnsi="Verdana"/>
          <w:sz w:val="20"/>
          <w:szCs w:val="20"/>
        </w:rPr>
        <w:t xml:space="preserve">We plan to </w:t>
      </w:r>
      <w:r w:rsidR="004B6863">
        <w:rPr>
          <w:rFonts w:ascii="Verdana" w:hAnsi="Verdana"/>
          <w:sz w:val="20"/>
          <w:szCs w:val="20"/>
        </w:rPr>
        <w:t>adjust the theme</w:t>
      </w:r>
      <w:r w:rsidRPr="00B66944">
        <w:rPr>
          <w:rFonts w:ascii="Verdana" w:hAnsi="Verdana"/>
          <w:sz w:val="20"/>
          <w:szCs w:val="20"/>
        </w:rPr>
        <w:t xml:space="preserve"> by September 2020</w:t>
      </w:r>
      <w:r w:rsidR="004B6863">
        <w:rPr>
          <w:rFonts w:ascii="Verdana" w:hAnsi="Verdana"/>
          <w:sz w:val="20"/>
          <w:szCs w:val="20"/>
        </w:rPr>
        <w:t>, to meet the</w:t>
      </w:r>
      <w:r w:rsidRPr="00B66944">
        <w:rPr>
          <w:rFonts w:ascii="Verdana" w:hAnsi="Verdana"/>
          <w:sz w:val="20"/>
          <w:szCs w:val="20"/>
        </w:rPr>
        <w:t xml:space="preserve"> accessibility standards.</w:t>
      </w:r>
    </w:p>
    <w:p w14:paraId="2B031F95" w14:textId="530D7F59" w:rsidR="0039405C" w:rsidRDefault="0039405C" w:rsidP="004D7514">
      <w:pPr>
        <w:pStyle w:val="ListParagraph"/>
        <w:numPr>
          <w:ilvl w:val="0"/>
          <w:numId w:val="9"/>
        </w:numPr>
        <w:rPr>
          <w:rFonts w:ascii="Verdana" w:hAnsi="Verdana"/>
          <w:sz w:val="20"/>
          <w:szCs w:val="20"/>
        </w:rPr>
      </w:pPr>
      <w:r>
        <w:rPr>
          <w:rFonts w:ascii="Verdana" w:hAnsi="Verdana"/>
          <w:sz w:val="20"/>
          <w:szCs w:val="20"/>
        </w:rPr>
        <w:t xml:space="preserve">The hide/collapse button on some pages does not contain any link text. </w:t>
      </w:r>
      <w:r w:rsidR="00E573C9">
        <w:rPr>
          <w:rFonts w:ascii="Verdana" w:hAnsi="Verdana"/>
          <w:sz w:val="20"/>
          <w:szCs w:val="20"/>
        </w:rPr>
        <w:t xml:space="preserve">This falls under </w:t>
      </w:r>
      <w:r w:rsidR="00E573C9" w:rsidRPr="007A5129">
        <w:rPr>
          <w:rFonts w:ascii="Verdana" w:hAnsi="Verdana"/>
          <w:sz w:val="20"/>
          <w:szCs w:val="20"/>
        </w:rPr>
        <w:t>WCAG 2.1</w:t>
      </w:r>
      <w:r w:rsidR="00E573C9">
        <w:rPr>
          <w:rFonts w:ascii="Verdana" w:hAnsi="Verdana"/>
          <w:sz w:val="20"/>
          <w:szCs w:val="20"/>
        </w:rPr>
        <w:t xml:space="preserve"> (AA)</w:t>
      </w:r>
      <w:r w:rsidR="00E573C9" w:rsidRPr="007A5129">
        <w:rPr>
          <w:rFonts w:ascii="Verdana" w:hAnsi="Verdana"/>
          <w:sz w:val="20"/>
          <w:szCs w:val="20"/>
        </w:rPr>
        <w:t xml:space="preserve"> success criterion</w:t>
      </w:r>
      <w:r w:rsidR="00E573C9">
        <w:rPr>
          <w:rFonts w:ascii="Verdana" w:hAnsi="Verdana"/>
          <w:sz w:val="20"/>
          <w:szCs w:val="20"/>
        </w:rPr>
        <w:t xml:space="preserve"> 2.4.4 (link purpose).</w:t>
      </w:r>
    </w:p>
    <w:p w14:paraId="47DB5B43" w14:textId="5CFB02D8" w:rsidR="00E573C9" w:rsidRDefault="00E573C9" w:rsidP="00E573C9">
      <w:pPr>
        <w:pStyle w:val="ListParagraph"/>
        <w:numPr>
          <w:ilvl w:val="1"/>
          <w:numId w:val="9"/>
        </w:numPr>
        <w:rPr>
          <w:rFonts w:ascii="Verdana" w:hAnsi="Verdana"/>
          <w:sz w:val="20"/>
          <w:szCs w:val="20"/>
        </w:rPr>
      </w:pPr>
      <w:r>
        <w:rPr>
          <w:rFonts w:ascii="Verdana" w:hAnsi="Verdana"/>
          <w:sz w:val="20"/>
          <w:szCs w:val="20"/>
        </w:rPr>
        <w:t xml:space="preserve">We </w:t>
      </w:r>
      <w:r w:rsidR="00562E41">
        <w:rPr>
          <w:rFonts w:ascii="Verdana" w:hAnsi="Verdana"/>
          <w:sz w:val="20"/>
          <w:szCs w:val="20"/>
        </w:rPr>
        <w:t>plan to add</w:t>
      </w:r>
      <w:r>
        <w:rPr>
          <w:rFonts w:ascii="Verdana" w:hAnsi="Verdana"/>
          <w:sz w:val="20"/>
          <w:szCs w:val="20"/>
        </w:rPr>
        <w:t xml:space="preserve"> </w:t>
      </w:r>
      <w:r w:rsidR="00562E41">
        <w:rPr>
          <w:rFonts w:ascii="Verdana" w:hAnsi="Verdana"/>
          <w:sz w:val="20"/>
          <w:szCs w:val="20"/>
        </w:rPr>
        <w:t xml:space="preserve">ARIA control text to make it clear to screen readers the purpose of </w:t>
      </w:r>
      <w:r w:rsidR="00FC112D">
        <w:rPr>
          <w:rFonts w:ascii="Verdana" w:hAnsi="Verdana"/>
          <w:sz w:val="20"/>
          <w:szCs w:val="20"/>
        </w:rPr>
        <w:t>this link.</w:t>
      </w:r>
    </w:p>
    <w:p w14:paraId="24A8F349" w14:textId="6FF3D276" w:rsidR="00485130" w:rsidRDefault="00485130" w:rsidP="00485130">
      <w:pPr>
        <w:pStyle w:val="ListParagraph"/>
        <w:numPr>
          <w:ilvl w:val="0"/>
          <w:numId w:val="9"/>
        </w:numPr>
        <w:rPr>
          <w:rFonts w:ascii="Verdana" w:hAnsi="Verdana"/>
          <w:sz w:val="20"/>
          <w:szCs w:val="20"/>
        </w:rPr>
      </w:pPr>
      <w:r>
        <w:rPr>
          <w:rFonts w:ascii="Verdana" w:hAnsi="Verdana"/>
          <w:sz w:val="20"/>
          <w:szCs w:val="20"/>
        </w:rPr>
        <w:t xml:space="preserve">Not all pages have a first level heading. </w:t>
      </w:r>
      <w:r>
        <w:rPr>
          <w:rFonts w:ascii="Verdana" w:hAnsi="Verdana"/>
          <w:sz w:val="20"/>
          <w:szCs w:val="20"/>
        </w:rPr>
        <w:t xml:space="preserve">This falls under </w:t>
      </w:r>
      <w:r w:rsidRPr="007A5129">
        <w:rPr>
          <w:rFonts w:ascii="Verdana" w:hAnsi="Verdana"/>
          <w:sz w:val="20"/>
          <w:szCs w:val="20"/>
        </w:rPr>
        <w:t>WCAG 2.1</w:t>
      </w:r>
      <w:r>
        <w:rPr>
          <w:rFonts w:ascii="Verdana" w:hAnsi="Verdana"/>
          <w:sz w:val="20"/>
          <w:szCs w:val="20"/>
        </w:rPr>
        <w:t xml:space="preserve"> (AA)</w:t>
      </w:r>
      <w:r w:rsidRPr="007A5129">
        <w:rPr>
          <w:rFonts w:ascii="Verdana" w:hAnsi="Verdana"/>
          <w:sz w:val="20"/>
          <w:szCs w:val="20"/>
        </w:rPr>
        <w:t xml:space="preserve"> success criterion</w:t>
      </w:r>
      <w:r>
        <w:rPr>
          <w:rFonts w:ascii="Verdana" w:hAnsi="Verdana"/>
          <w:sz w:val="20"/>
          <w:szCs w:val="20"/>
        </w:rPr>
        <w:t xml:space="preserve"> </w:t>
      </w:r>
      <w:r w:rsidR="002B6EAF">
        <w:rPr>
          <w:rFonts w:ascii="Verdana" w:hAnsi="Verdana"/>
          <w:sz w:val="20"/>
          <w:szCs w:val="20"/>
        </w:rPr>
        <w:t>2.4.6 (headings and labels).</w:t>
      </w:r>
    </w:p>
    <w:p w14:paraId="0FC5A36E" w14:textId="216E78DC" w:rsidR="00FF7A3C" w:rsidRPr="00C677AB" w:rsidRDefault="002B6EAF" w:rsidP="00FF7A3C">
      <w:pPr>
        <w:pStyle w:val="ListParagraph"/>
        <w:numPr>
          <w:ilvl w:val="1"/>
          <w:numId w:val="9"/>
        </w:numPr>
        <w:rPr>
          <w:rFonts w:ascii="Verdana" w:hAnsi="Verdana"/>
          <w:sz w:val="20"/>
          <w:szCs w:val="20"/>
        </w:rPr>
      </w:pPr>
      <w:r>
        <w:rPr>
          <w:rFonts w:ascii="Verdana" w:hAnsi="Verdana"/>
          <w:sz w:val="20"/>
          <w:szCs w:val="20"/>
        </w:rPr>
        <w:t xml:space="preserve">We plan to adjust the page layout by September </w:t>
      </w:r>
      <w:r w:rsidR="00C677AB">
        <w:rPr>
          <w:rFonts w:ascii="Verdana" w:hAnsi="Verdana"/>
          <w:sz w:val="20"/>
          <w:szCs w:val="20"/>
        </w:rPr>
        <w:t xml:space="preserve">2020, </w:t>
      </w:r>
      <w:r w:rsidR="00C677AB">
        <w:rPr>
          <w:rFonts w:ascii="Verdana" w:hAnsi="Verdana"/>
          <w:sz w:val="20"/>
          <w:szCs w:val="20"/>
        </w:rPr>
        <w:t>to meet the</w:t>
      </w:r>
      <w:r w:rsidR="00C677AB" w:rsidRPr="00B66944">
        <w:rPr>
          <w:rFonts w:ascii="Verdana" w:hAnsi="Verdana"/>
          <w:sz w:val="20"/>
          <w:szCs w:val="20"/>
        </w:rPr>
        <w:t xml:space="preserve"> accessibility standards.</w:t>
      </w:r>
    </w:p>
    <w:p w14:paraId="2C1B7E57" w14:textId="77777777" w:rsidR="00FF7A3C" w:rsidRPr="005A648B" w:rsidRDefault="00FF7A3C" w:rsidP="00FF7A3C">
      <w:pPr>
        <w:rPr>
          <w:rFonts w:ascii="Verdana" w:hAnsi="Verdana"/>
          <w:b/>
          <w:bCs/>
          <w:sz w:val="24"/>
          <w:szCs w:val="24"/>
        </w:rPr>
      </w:pPr>
      <w:r w:rsidRPr="005A648B">
        <w:rPr>
          <w:rFonts w:ascii="Verdana" w:hAnsi="Verdana"/>
          <w:b/>
          <w:bCs/>
          <w:sz w:val="24"/>
          <w:szCs w:val="24"/>
        </w:rPr>
        <w:t>Disproportionate burden</w:t>
      </w:r>
    </w:p>
    <w:p w14:paraId="203F6C28" w14:textId="4EBA8041" w:rsidR="0054018D" w:rsidRPr="002E6520" w:rsidRDefault="002E6520" w:rsidP="00FF7A3C">
      <w:pPr>
        <w:rPr>
          <w:rFonts w:ascii="Verdana" w:hAnsi="Verdana"/>
          <w:sz w:val="20"/>
          <w:szCs w:val="20"/>
        </w:rPr>
      </w:pPr>
      <w:r w:rsidRPr="002E6520">
        <w:rPr>
          <w:rFonts w:ascii="Verdana" w:hAnsi="Verdana"/>
          <w:sz w:val="20"/>
          <w:szCs w:val="20"/>
        </w:rPr>
        <w:t>N/A.</w:t>
      </w:r>
    </w:p>
    <w:p w14:paraId="668A80B8" w14:textId="6A666515" w:rsidR="00FF7A3C" w:rsidRPr="00DF438D" w:rsidRDefault="00FF7A3C" w:rsidP="00FF7A3C">
      <w:pPr>
        <w:rPr>
          <w:rFonts w:ascii="Verdana" w:hAnsi="Verdana"/>
          <w:b/>
          <w:bCs/>
          <w:sz w:val="24"/>
          <w:szCs w:val="24"/>
        </w:rPr>
      </w:pPr>
      <w:r w:rsidRPr="00DF438D">
        <w:rPr>
          <w:rFonts w:ascii="Verdana" w:hAnsi="Verdana"/>
          <w:b/>
          <w:bCs/>
          <w:sz w:val="24"/>
          <w:szCs w:val="24"/>
        </w:rPr>
        <w:t>Content not within the scope of the accessibility regulations</w:t>
      </w:r>
    </w:p>
    <w:p w14:paraId="1A8AEDC6" w14:textId="12B29B0B" w:rsidR="00FF7A3C" w:rsidRPr="009D0FF2" w:rsidRDefault="00FF7A3C" w:rsidP="00FF7A3C">
      <w:pPr>
        <w:rPr>
          <w:rFonts w:ascii="Verdana" w:hAnsi="Verdana"/>
          <w:sz w:val="20"/>
          <w:szCs w:val="20"/>
        </w:rPr>
      </w:pPr>
      <w:r w:rsidRPr="009D0FF2">
        <w:rPr>
          <w:rFonts w:ascii="Verdana" w:hAnsi="Verdana"/>
          <w:sz w:val="20"/>
          <w:szCs w:val="20"/>
        </w:rPr>
        <w:t>The accessibility regulations do not require us to fix PDFs or other documents published before 23 September 2018 if they’re not essential to providing our services. Any new PDFs or Word documents we publish will meet accessibility standards.</w:t>
      </w:r>
    </w:p>
    <w:p w14:paraId="4532A207" w14:textId="77777777" w:rsidR="00FF7A3C" w:rsidRPr="009D0FF2" w:rsidRDefault="00FF7A3C" w:rsidP="00FF7A3C">
      <w:pPr>
        <w:rPr>
          <w:rFonts w:ascii="Verdana" w:hAnsi="Verdana"/>
          <w:sz w:val="20"/>
          <w:szCs w:val="20"/>
        </w:rPr>
      </w:pPr>
      <w:r w:rsidRPr="009D0FF2">
        <w:rPr>
          <w:rFonts w:ascii="Verdana" w:hAnsi="Verdana"/>
          <w:sz w:val="20"/>
          <w:szCs w:val="20"/>
        </w:rPr>
        <w:t>We do not plan to add captions to live video streams because live video is exempt from meeting the accessibility regulations.</w:t>
      </w:r>
    </w:p>
    <w:p w14:paraId="637A1066" w14:textId="77777777" w:rsidR="00FF7A3C" w:rsidRPr="00667BCF" w:rsidRDefault="00FF7A3C" w:rsidP="00FF7A3C">
      <w:pPr>
        <w:rPr>
          <w:rFonts w:ascii="Verdana" w:hAnsi="Verdana"/>
          <w:b/>
          <w:bCs/>
          <w:sz w:val="24"/>
          <w:szCs w:val="24"/>
        </w:rPr>
      </w:pPr>
      <w:r w:rsidRPr="00667BCF">
        <w:rPr>
          <w:rFonts w:ascii="Verdana" w:hAnsi="Verdana"/>
          <w:b/>
          <w:bCs/>
          <w:sz w:val="24"/>
          <w:szCs w:val="24"/>
        </w:rPr>
        <w:t>Preparation of this accessibility statement</w:t>
      </w:r>
    </w:p>
    <w:p w14:paraId="03F29AAA" w14:textId="27BBCE2B" w:rsidR="00FF7A3C" w:rsidRPr="009D0FF2" w:rsidRDefault="00FF7A3C" w:rsidP="00FF7A3C">
      <w:pPr>
        <w:rPr>
          <w:rFonts w:ascii="Verdana" w:hAnsi="Verdana"/>
          <w:sz w:val="20"/>
          <w:szCs w:val="20"/>
        </w:rPr>
      </w:pPr>
      <w:r w:rsidRPr="009D0FF2">
        <w:rPr>
          <w:rFonts w:ascii="Verdana" w:hAnsi="Verdana"/>
          <w:sz w:val="20"/>
          <w:szCs w:val="20"/>
        </w:rPr>
        <w:t xml:space="preserve">This statement was prepared on </w:t>
      </w:r>
      <w:r w:rsidR="00A9462A">
        <w:rPr>
          <w:rFonts w:ascii="Verdana" w:hAnsi="Verdana"/>
          <w:sz w:val="20"/>
          <w:szCs w:val="20"/>
        </w:rPr>
        <w:t>28 May 2020</w:t>
      </w:r>
      <w:r w:rsidRPr="009D0FF2">
        <w:rPr>
          <w:rFonts w:ascii="Verdana" w:hAnsi="Verdana"/>
          <w:sz w:val="20"/>
          <w:szCs w:val="20"/>
        </w:rPr>
        <w:t xml:space="preserve">. It was last reviewed on </w:t>
      </w:r>
      <w:r w:rsidR="00A9462A">
        <w:rPr>
          <w:rFonts w:ascii="Verdana" w:hAnsi="Verdana"/>
          <w:sz w:val="20"/>
          <w:szCs w:val="20"/>
        </w:rPr>
        <w:t>28 May 2020</w:t>
      </w:r>
      <w:r w:rsidRPr="009D0FF2">
        <w:rPr>
          <w:rFonts w:ascii="Verdana" w:hAnsi="Verdana"/>
          <w:sz w:val="20"/>
          <w:szCs w:val="20"/>
        </w:rPr>
        <w:t>.</w:t>
      </w:r>
    </w:p>
    <w:p w14:paraId="5BB4642C" w14:textId="4177EEA9" w:rsidR="003B4D01" w:rsidRPr="009D0FF2" w:rsidRDefault="00FF7A3C" w:rsidP="00247922">
      <w:pPr>
        <w:rPr>
          <w:rFonts w:ascii="Verdana" w:hAnsi="Verdana"/>
          <w:sz w:val="20"/>
          <w:szCs w:val="20"/>
        </w:rPr>
      </w:pPr>
      <w:r w:rsidRPr="009D0FF2">
        <w:rPr>
          <w:rFonts w:ascii="Verdana" w:hAnsi="Verdana"/>
          <w:sz w:val="20"/>
          <w:szCs w:val="20"/>
        </w:rPr>
        <w:t xml:space="preserve">This website was last tested on </w:t>
      </w:r>
      <w:r w:rsidR="00A9462A">
        <w:rPr>
          <w:rFonts w:ascii="Verdana" w:hAnsi="Verdana"/>
          <w:sz w:val="20"/>
          <w:szCs w:val="20"/>
        </w:rPr>
        <w:t>28 May 2020</w:t>
      </w:r>
      <w:r w:rsidRPr="009D0FF2">
        <w:rPr>
          <w:rFonts w:ascii="Verdana" w:hAnsi="Verdana"/>
          <w:sz w:val="20"/>
          <w:szCs w:val="20"/>
        </w:rPr>
        <w:t xml:space="preserve">. The test was carried out by </w:t>
      </w:r>
      <w:r w:rsidR="00A9462A">
        <w:rPr>
          <w:rFonts w:ascii="Verdana" w:hAnsi="Verdana"/>
          <w:sz w:val="20"/>
          <w:szCs w:val="20"/>
        </w:rPr>
        <w:t>the University of Gloucestershire</w:t>
      </w:r>
      <w:r w:rsidR="00E96468">
        <w:rPr>
          <w:rFonts w:ascii="Verdana" w:hAnsi="Verdana"/>
          <w:sz w:val="20"/>
          <w:szCs w:val="20"/>
        </w:rPr>
        <w:t>, using the WAVE plugin for Chrome</w:t>
      </w:r>
      <w:r w:rsidR="00BF727C">
        <w:rPr>
          <w:rFonts w:ascii="Verdana" w:hAnsi="Verdana"/>
          <w:sz w:val="20"/>
          <w:szCs w:val="20"/>
        </w:rPr>
        <w:t xml:space="preserve"> and the VNDA Screen Reader</w:t>
      </w:r>
      <w:r w:rsidR="00247922">
        <w:rPr>
          <w:rFonts w:ascii="Verdana" w:hAnsi="Verdana"/>
          <w:sz w:val="20"/>
          <w:szCs w:val="20"/>
        </w:rPr>
        <w:t xml:space="preserve"> for a random sample of pages.</w:t>
      </w:r>
    </w:p>
    <w:sectPr w:rsidR="003B4D01" w:rsidRPr="009D0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239F"/>
    <w:multiLevelType w:val="hybridMultilevel"/>
    <w:tmpl w:val="A970B1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964D53"/>
    <w:multiLevelType w:val="hybridMultilevel"/>
    <w:tmpl w:val="66B21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83C2B"/>
    <w:multiLevelType w:val="hybridMultilevel"/>
    <w:tmpl w:val="1EC83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62D1A"/>
    <w:multiLevelType w:val="hybridMultilevel"/>
    <w:tmpl w:val="DD68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D70B8"/>
    <w:multiLevelType w:val="hybridMultilevel"/>
    <w:tmpl w:val="2E908F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75C135F"/>
    <w:multiLevelType w:val="hybridMultilevel"/>
    <w:tmpl w:val="BEA2DE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EF4431F"/>
    <w:multiLevelType w:val="hybridMultilevel"/>
    <w:tmpl w:val="6F626F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6271A8F"/>
    <w:multiLevelType w:val="hybridMultilevel"/>
    <w:tmpl w:val="35A44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656725"/>
    <w:multiLevelType w:val="hybridMultilevel"/>
    <w:tmpl w:val="939EBB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8"/>
  </w:num>
  <w:num w:numId="3">
    <w:abstractNumId w:val="6"/>
  </w:num>
  <w:num w:numId="4">
    <w:abstractNumId w:val="7"/>
  </w:num>
  <w:num w:numId="5">
    <w:abstractNumId w:val="2"/>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C7"/>
    <w:rsid w:val="00032E35"/>
    <w:rsid w:val="00033845"/>
    <w:rsid w:val="00054A94"/>
    <w:rsid w:val="00060F00"/>
    <w:rsid w:val="00064F06"/>
    <w:rsid w:val="000B16B8"/>
    <w:rsid w:val="000B7630"/>
    <w:rsid w:val="0013520E"/>
    <w:rsid w:val="0013521B"/>
    <w:rsid w:val="00157A8C"/>
    <w:rsid w:val="00183D82"/>
    <w:rsid w:val="0019545D"/>
    <w:rsid w:val="001A1731"/>
    <w:rsid w:val="001B56AA"/>
    <w:rsid w:val="002265C9"/>
    <w:rsid w:val="0023047F"/>
    <w:rsid w:val="00247922"/>
    <w:rsid w:val="00277321"/>
    <w:rsid w:val="002818D1"/>
    <w:rsid w:val="00293F5D"/>
    <w:rsid w:val="002B6EAF"/>
    <w:rsid w:val="002E6520"/>
    <w:rsid w:val="00327706"/>
    <w:rsid w:val="00332CC7"/>
    <w:rsid w:val="00371C67"/>
    <w:rsid w:val="00392EAC"/>
    <w:rsid w:val="0039405C"/>
    <w:rsid w:val="003A734D"/>
    <w:rsid w:val="003B4D01"/>
    <w:rsid w:val="003D141B"/>
    <w:rsid w:val="003E58C5"/>
    <w:rsid w:val="00401E7B"/>
    <w:rsid w:val="004635A6"/>
    <w:rsid w:val="004711EC"/>
    <w:rsid w:val="00485130"/>
    <w:rsid w:val="0048610A"/>
    <w:rsid w:val="00486E62"/>
    <w:rsid w:val="004A0636"/>
    <w:rsid w:val="004A1436"/>
    <w:rsid w:val="004B6863"/>
    <w:rsid w:val="004D7514"/>
    <w:rsid w:val="00517F6A"/>
    <w:rsid w:val="0054018D"/>
    <w:rsid w:val="00557F15"/>
    <w:rsid w:val="00562E41"/>
    <w:rsid w:val="005A648B"/>
    <w:rsid w:val="005D1AA4"/>
    <w:rsid w:val="005E3A4A"/>
    <w:rsid w:val="0060120D"/>
    <w:rsid w:val="00622C24"/>
    <w:rsid w:val="00653545"/>
    <w:rsid w:val="00667BCF"/>
    <w:rsid w:val="006760F0"/>
    <w:rsid w:val="006A51D0"/>
    <w:rsid w:val="006B26BA"/>
    <w:rsid w:val="006C68B1"/>
    <w:rsid w:val="007020C1"/>
    <w:rsid w:val="00704C3F"/>
    <w:rsid w:val="00752A51"/>
    <w:rsid w:val="00757234"/>
    <w:rsid w:val="00774CF3"/>
    <w:rsid w:val="0077635B"/>
    <w:rsid w:val="00776684"/>
    <w:rsid w:val="00786E09"/>
    <w:rsid w:val="007A5129"/>
    <w:rsid w:val="007C2A81"/>
    <w:rsid w:val="007F6E98"/>
    <w:rsid w:val="00811E10"/>
    <w:rsid w:val="00870C67"/>
    <w:rsid w:val="00871C1E"/>
    <w:rsid w:val="00872443"/>
    <w:rsid w:val="008B1B6F"/>
    <w:rsid w:val="008D373D"/>
    <w:rsid w:val="009757B2"/>
    <w:rsid w:val="00992ABD"/>
    <w:rsid w:val="009950ED"/>
    <w:rsid w:val="009D0FF2"/>
    <w:rsid w:val="009F780F"/>
    <w:rsid w:val="00A26DDA"/>
    <w:rsid w:val="00A570AC"/>
    <w:rsid w:val="00A9462A"/>
    <w:rsid w:val="00AD3F22"/>
    <w:rsid w:val="00B47E58"/>
    <w:rsid w:val="00B600B1"/>
    <w:rsid w:val="00B62FF5"/>
    <w:rsid w:val="00B66944"/>
    <w:rsid w:val="00B66BE4"/>
    <w:rsid w:val="00B83DB9"/>
    <w:rsid w:val="00B85C45"/>
    <w:rsid w:val="00BB2E2D"/>
    <w:rsid w:val="00BF727C"/>
    <w:rsid w:val="00C44CC5"/>
    <w:rsid w:val="00C677AB"/>
    <w:rsid w:val="00CC1435"/>
    <w:rsid w:val="00CD2FEA"/>
    <w:rsid w:val="00CF7F34"/>
    <w:rsid w:val="00D1162B"/>
    <w:rsid w:val="00D51A7B"/>
    <w:rsid w:val="00D80185"/>
    <w:rsid w:val="00D90D58"/>
    <w:rsid w:val="00DF438D"/>
    <w:rsid w:val="00E573C9"/>
    <w:rsid w:val="00E652B0"/>
    <w:rsid w:val="00E70269"/>
    <w:rsid w:val="00E71D61"/>
    <w:rsid w:val="00E8311A"/>
    <w:rsid w:val="00E9493E"/>
    <w:rsid w:val="00E96468"/>
    <w:rsid w:val="00EA13AE"/>
    <w:rsid w:val="00EF64F7"/>
    <w:rsid w:val="00F2315A"/>
    <w:rsid w:val="00F5665F"/>
    <w:rsid w:val="00F72747"/>
    <w:rsid w:val="00FA0836"/>
    <w:rsid w:val="00FC112D"/>
    <w:rsid w:val="00FD0096"/>
    <w:rsid w:val="00FD1DEC"/>
    <w:rsid w:val="00FF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FC36"/>
  <w15:chartTrackingRefBased/>
  <w15:docId w15:val="{83A657E8-2F01-4C85-872E-F375FDB8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C1E"/>
    <w:pPr>
      <w:ind w:left="720"/>
      <w:contextualSpacing/>
    </w:pPr>
  </w:style>
  <w:style w:type="character" w:styleId="Hyperlink">
    <w:name w:val="Hyperlink"/>
    <w:basedOn w:val="DefaultParagraphFont"/>
    <w:uiPriority w:val="99"/>
    <w:unhideWhenUsed/>
    <w:rsid w:val="006C68B1"/>
    <w:rPr>
      <w:color w:val="0563C1" w:themeColor="hyperlink"/>
      <w:u w:val="single"/>
    </w:rPr>
  </w:style>
  <w:style w:type="character" w:styleId="UnresolvedMention">
    <w:name w:val="Unresolved Mention"/>
    <w:basedOn w:val="DefaultParagraphFont"/>
    <w:uiPriority w:val="99"/>
    <w:semiHidden/>
    <w:unhideWhenUsed/>
    <w:rsid w:val="006C6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62661">
      <w:bodyDiv w:val="1"/>
      <w:marLeft w:val="0"/>
      <w:marRight w:val="0"/>
      <w:marTop w:val="0"/>
      <w:marBottom w:val="0"/>
      <w:divBdr>
        <w:top w:val="none" w:sz="0" w:space="0" w:color="auto"/>
        <w:left w:val="none" w:sz="0" w:space="0" w:color="auto"/>
        <w:bottom w:val="none" w:sz="0" w:space="0" w:color="auto"/>
        <w:right w:val="none" w:sz="0" w:space="0" w:color="auto"/>
      </w:divBdr>
    </w:div>
    <w:div w:id="20423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advisoryservi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helpdesk@glos.ac.uk" TargetMode="External"/><Relationship Id="rId5" Type="http://schemas.openxmlformats.org/officeDocument/2006/relationships/numbering" Target="numbering.xml"/><Relationship Id="rId10" Type="http://schemas.openxmlformats.org/officeDocument/2006/relationships/hyperlink" Target="mailto:ithelpdesk@glos.ac.uk" TargetMode="External"/><Relationship Id="rId4" Type="http://schemas.openxmlformats.org/officeDocument/2006/relationships/customXml" Target="../customXml/item4.xml"/><Relationship Id="rId9" Type="http://schemas.openxmlformats.org/officeDocument/2006/relationships/hyperlink" Target="https://mcmw.abilityne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96bcf7-f7b2-4004-b6a3-d27e747f2bab">TAFXHH6S76DC-166181061-32961</_dlc_DocId>
    <_dlc_DocIdUrl xmlns="9296bcf7-f7b2-4004-b6a3-d27e747f2bab">
      <Url>https://connectglosac.sharepoint.com/sites/staffnet/ltis/lti_internal/lti_dmt/_layouts/15/DocIdRedir.aspx?ID=TAFXHH6S76DC-166181061-32961</Url>
      <Description>TAFXHH6S76DC-166181061-32961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4B8123A600B224589FE17A41FDACECF" ma:contentTypeVersion="7" ma:contentTypeDescription="Create a new document." ma:contentTypeScope="" ma:versionID="711237525f768cc70fc398f3023d826d">
  <xsd:schema xmlns:xsd="http://www.w3.org/2001/XMLSchema" xmlns:xs="http://www.w3.org/2001/XMLSchema" xmlns:p="http://schemas.microsoft.com/office/2006/metadata/properties" xmlns:ns2="9296bcf7-f7b2-4004-b6a3-d27e747f2bab" xmlns:ns3="1acb4c00-1634-4f17-a4fe-146611d846b9" targetNamespace="http://schemas.microsoft.com/office/2006/metadata/properties" ma:root="true" ma:fieldsID="c422472791421dbcf1a0e582fd3a73b9" ns2:_="" ns3:_="">
    <xsd:import namespace="9296bcf7-f7b2-4004-b6a3-d27e747f2bab"/>
    <xsd:import namespace="1acb4c00-1634-4f17-a4fe-146611d846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6bcf7-f7b2-4004-b6a3-d27e747f2b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cb4c00-1634-4f17-a4fe-146611d846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94686-E28A-4137-A6BA-A4603581DB5B}">
  <ds:schemaRefs>
    <ds:schemaRef ds:uri="http://schemas.microsoft.com/office/2006/metadata/properties"/>
    <ds:schemaRef ds:uri="http://schemas.microsoft.com/office/infopath/2007/PartnerControls"/>
    <ds:schemaRef ds:uri="9296bcf7-f7b2-4004-b6a3-d27e747f2bab"/>
  </ds:schemaRefs>
</ds:datastoreItem>
</file>

<file path=customXml/itemProps2.xml><?xml version="1.0" encoding="utf-8"?>
<ds:datastoreItem xmlns:ds="http://schemas.openxmlformats.org/officeDocument/2006/customXml" ds:itemID="{F5184A56-278A-4B1D-A4CB-D92B5143D92E}">
  <ds:schemaRefs>
    <ds:schemaRef ds:uri="http://schemas.microsoft.com/sharepoint/v3/contenttype/forms"/>
  </ds:schemaRefs>
</ds:datastoreItem>
</file>

<file path=customXml/itemProps3.xml><?xml version="1.0" encoding="utf-8"?>
<ds:datastoreItem xmlns:ds="http://schemas.openxmlformats.org/officeDocument/2006/customXml" ds:itemID="{5B60960F-006C-4206-8904-C2FB4C05EAD9}">
  <ds:schemaRefs>
    <ds:schemaRef ds:uri="http://schemas.microsoft.com/sharepoint/events"/>
  </ds:schemaRefs>
</ds:datastoreItem>
</file>

<file path=customXml/itemProps4.xml><?xml version="1.0" encoding="utf-8"?>
<ds:datastoreItem xmlns:ds="http://schemas.openxmlformats.org/officeDocument/2006/customXml" ds:itemID="{4899EF29-5D0C-4D6A-89EC-9EB7E97E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6bcf7-f7b2-4004-b6a3-d27e747f2bab"/>
    <ds:schemaRef ds:uri="1acb4c00-1634-4f17-a4fe-146611d84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rlivesey@glos.ac.uk</dc:creator>
  <cp:keywords/>
  <dc:description/>
  <cp:lastModifiedBy>Daniel Smale</cp:lastModifiedBy>
  <cp:revision>123</cp:revision>
  <dcterms:created xsi:type="dcterms:W3CDTF">2020-04-21T11:54:00Z</dcterms:created>
  <dcterms:modified xsi:type="dcterms:W3CDTF">2020-05-28T13:19:00Z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0x01010014B8123A600B224589FE17A41FDACECF</vt:lpwstr>
  </property>
  <property fmtid="{D5CDD505-2E9C-101B-9397-08002B2CF9AE}" pid="3" name="_dlc_DocIdItemGuid">
    <vt:lpwstr>d8082cf4-bde6-4f53-b328-91173ee9b497</vt:lpwstr>
  </property>
</Properties>
</file>